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826E68">
        <w:rPr>
          <w:rFonts w:eastAsia="標楷體" w:hAnsi="標楷體" w:hint="eastAsia"/>
          <w:sz w:val="20"/>
        </w:rPr>
        <w:t>4</w:t>
      </w:r>
      <w:r w:rsidR="00033F58">
        <w:rPr>
          <w:rFonts w:eastAsia="標楷體" w:hAnsi="標楷體" w:hint="eastAsia"/>
          <w:sz w:val="20"/>
        </w:rPr>
        <w:t>月</w:t>
      </w:r>
      <w:r w:rsidR="00826E68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826E68">
        <w:rPr>
          <w:rFonts w:eastAsia="標楷體" w:hAnsi="標楷體" w:hint="eastAsia"/>
          <w:sz w:val="20"/>
        </w:rPr>
        <w:t>105040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826E68">
        <w:rPr>
          <w:rFonts w:ascii="標楷體" w:eastAsia="標楷體" w:hint="eastAsia"/>
          <w:sz w:val="28"/>
        </w:rPr>
        <w:t>地政局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C469A6">
        <w:rPr>
          <w:rFonts w:ascii="標楷體" w:eastAsia="標楷體" w:hAnsi="標楷體" w:hint="eastAsia"/>
          <w:sz w:val="28"/>
          <w:szCs w:val="28"/>
        </w:rPr>
        <w:t>有關</w:t>
      </w:r>
      <w:r w:rsidR="00826E68">
        <w:rPr>
          <w:rFonts w:ascii="標楷體" w:eastAsia="標楷體" w:hAnsi="標楷體" w:hint="eastAsia"/>
          <w:sz w:val="28"/>
          <w:szCs w:val="28"/>
        </w:rPr>
        <w:t>本市基隆河</w:t>
      </w:r>
      <w:proofErr w:type="gramStart"/>
      <w:r w:rsidR="00826E68">
        <w:rPr>
          <w:rFonts w:ascii="標楷體" w:eastAsia="標楷體" w:hAnsi="標楷體" w:hint="eastAsia"/>
          <w:sz w:val="28"/>
          <w:szCs w:val="28"/>
        </w:rPr>
        <w:t>大彎北段</w:t>
      </w:r>
      <w:proofErr w:type="gramEnd"/>
      <w:r w:rsidR="00826E68">
        <w:rPr>
          <w:rFonts w:ascii="標楷體" w:eastAsia="標楷體" w:hAnsi="標楷體" w:hint="eastAsia"/>
          <w:sz w:val="28"/>
          <w:szCs w:val="28"/>
        </w:rPr>
        <w:t>地區都市計畫為商業區，只能為商業使用，請於刊登該區廣告時註明建物不得為住宅使用之訊息</w:t>
      </w:r>
      <w:r w:rsidR="00EC30FC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826E68">
        <w:rPr>
          <w:rFonts w:ascii="標楷體" w:eastAsia="標楷體" w:hint="eastAsia"/>
          <w:sz w:val="28"/>
        </w:rPr>
        <w:t>臺北市政府地政局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02542A">
        <w:rPr>
          <w:rFonts w:ascii="標楷體" w:eastAsia="標楷體" w:hAnsi="標楷體" w:hint="eastAsia"/>
          <w:sz w:val="28"/>
          <w:szCs w:val="28"/>
        </w:rPr>
        <w:t>5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3A04C9">
        <w:rPr>
          <w:rFonts w:ascii="標楷體" w:eastAsia="標楷體" w:hAnsi="標楷體" w:hint="eastAsia"/>
          <w:sz w:val="28"/>
          <w:szCs w:val="28"/>
        </w:rPr>
        <w:t>3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826E68">
        <w:rPr>
          <w:rFonts w:ascii="標楷體" w:eastAsia="標楷體" w:hAnsi="標楷體" w:hint="eastAsia"/>
          <w:sz w:val="28"/>
          <w:szCs w:val="28"/>
        </w:rPr>
        <w:t>25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826E68">
        <w:rPr>
          <w:rFonts w:ascii="標楷體" w:eastAsia="標楷體" w:hAnsi="標楷體" w:hint="eastAsia"/>
          <w:sz w:val="28"/>
          <w:szCs w:val="28"/>
        </w:rPr>
        <w:t>北市地權</w:t>
      </w:r>
      <w:r w:rsidR="001032EB">
        <w:rPr>
          <w:rFonts w:ascii="標楷體" w:eastAsia="標楷體" w:hAnsi="標楷體" w:hint="eastAsia"/>
          <w:sz w:val="28"/>
          <w:szCs w:val="28"/>
        </w:rPr>
        <w:t>字</w:t>
      </w:r>
      <w:bookmarkStart w:id="0" w:name="_GoBack"/>
      <w:bookmarkEnd w:id="0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826E68">
        <w:rPr>
          <w:rFonts w:ascii="標楷體" w:eastAsia="標楷體" w:hAnsi="標楷體" w:hint="eastAsia"/>
          <w:sz w:val="28"/>
          <w:szCs w:val="28"/>
        </w:rPr>
        <w:t>10530846000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826E68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367056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473154" w:rsidRDefault="00826E68" w:rsidP="00D56CF9">
      <w:pPr>
        <w:spacing w:line="400" w:lineRule="exac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F746C5" wp14:editId="2562BEF2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59040" cy="10697845"/>
            <wp:effectExtent l="0" t="0" r="3810" b="8255"/>
            <wp:wrapSquare wrapText="bothSides"/>
            <wp:docPr id="7" name="圖片 7" descr="C:\Users\Owner\Desktop\SCAN\img-401141318\img-40114131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401141318\img-401141318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3154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84" w:rsidRDefault="003D5984" w:rsidP="00C469A6">
      <w:r>
        <w:separator/>
      </w:r>
    </w:p>
  </w:endnote>
  <w:endnote w:type="continuationSeparator" w:id="0">
    <w:p w:rsidR="003D5984" w:rsidRDefault="003D598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84" w:rsidRDefault="003D5984" w:rsidP="00C469A6">
      <w:r>
        <w:separator/>
      </w:r>
    </w:p>
  </w:footnote>
  <w:footnote w:type="continuationSeparator" w:id="0">
    <w:p w:rsidR="003D5984" w:rsidRDefault="003D598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C3C15"/>
    <w:rsid w:val="000C6028"/>
    <w:rsid w:val="000C6E6C"/>
    <w:rsid w:val="000C76BD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70E56"/>
    <w:rsid w:val="00176614"/>
    <w:rsid w:val="00180DE0"/>
    <w:rsid w:val="00182604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2270"/>
    <w:rsid w:val="002B43E7"/>
    <w:rsid w:val="002C1AF2"/>
    <w:rsid w:val="002C6C0B"/>
    <w:rsid w:val="002D7A91"/>
    <w:rsid w:val="002E34B0"/>
    <w:rsid w:val="002F188A"/>
    <w:rsid w:val="002F5319"/>
    <w:rsid w:val="00302EC3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309CD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B1C85"/>
    <w:rsid w:val="004B5ED0"/>
    <w:rsid w:val="004B70FE"/>
    <w:rsid w:val="004C25F7"/>
    <w:rsid w:val="004C5338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B18CB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80119"/>
    <w:rsid w:val="00B82665"/>
    <w:rsid w:val="00B90FC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283A"/>
    <w:rsid w:val="00C86B63"/>
    <w:rsid w:val="00C93CE5"/>
    <w:rsid w:val="00C94B81"/>
    <w:rsid w:val="00CB1C0A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6BAF"/>
    <w:rsid w:val="00E01FAC"/>
    <w:rsid w:val="00E02500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A2499"/>
    <w:rsid w:val="00EA53B9"/>
    <w:rsid w:val="00EA714A"/>
    <w:rsid w:val="00EC30FC"/>
    <w:rsid w:val="00EE32AE"/>
    <w:rsid w:val="00EF1558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712BB"/>
    <w:rsid w:val="00F73DF8"/>
    <w:rsid w:val="00F80C8C"/>
    <w:rsid w:val="00F91561"/>
    <w:rsid w:val="00FB1C15"/>
    <w:rsid w:val="00FB369B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7E63-F45E-4714-820C-B829D55F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2016-04-01T07:44:00Z</cp:lastPrinted>
  <dcterms:created xsi:type="dcterms:W3CDTF">2016-04-01T06:32:00Z</dcterms:created>
  <dcterms:modified xsi:type="dcterms:W3CDTF">2016-04-01T07:44:00Z</dcterms:modified>
</cp:coreProperties>
</file>